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AA1" w:rsidRDefault="00AC1AA1" w:rsidP="00AC1AA1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1AA1" w:rsidRDefault="00AC1AA1" w:rsidP="00AC1AA1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AC1AA1" w:rsidRPr="00AE2FB6" w:rsidRDefault="00AC1AA1" w:rsidP="00AC1AA1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AC1AA1" w:rsidRPr="00AE2FB6" w:rsidRDefault="00AC1AA1" w:rsidP="00AC1AA1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AC1AA1" w:rsidRPr="00AE2FB6" w:rsidRDefault="00AC1AA1" w:rsidP="00AC1AA1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AC1AA1" w:rsidRPr="00AE2FB6" w:rsidRDefault="00AC1AA1" w:rsidP="00AC1AA1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AC1AA1" w:rsidRPr="00AE2FB6" w:rsidRDefault="00AC1AA1" w:rsidP="00AC1AA1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AC1AA1" w:rsidRPr="00AE2FB6" w:rsidRDefault="00AC1AA1" w:rsidP="00AC1AA1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97"/>
        <w:gridCol w:w="3209"/>
        <w:gridCol w:w="3348"/>
      </w:tblGrid>
      <w:tr w:rsidR="00AC1AA1" w:rsidRPr="00AE2FB6" w:rsidTr="00C30651">
        <w:trPr>
          <w:trHeight w:val="551"/>
        </w:trPr>
        <w:tc>
          <w:tcPr>
            <w:tcW w:w="3334" w:type="dxa"/>
            <w:shd w:val="clear" w:color="auto" w:fill="auto"/>
          </w:tcPr>
          <w:p w:rsidR="00AC1AA1" w:rsidRPr="000B6825" w:rsidRDefault="003924AF" w:rsidP="00C30651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17.07.2017</w:t>
            </w:r>
          </w:p>
        </w:tc>
        <w:tc>
          <w:tcPr>
            <w:tcW w:w="3254" w:type="dxa"/>
            <w:shd w:val="clear" w:color="auto" w:fill="auto"/>
          </w:tcPr>
          <w:p w:rsidR="00AC1AA1" w:rsidRPr="00A6738C" w:rsidRDefault="00AC1AA1" w:rsidP="00C30651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AC1AA1" w:rsidRPr="000B6825" w:rsidRDefault="003924AF" w:rsidP="00C30651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№884/0/197-17</w:t>
            </w:r>
          </w:p>
        </w:tc>
      </w:tr>
    </w:tbl>
    <w:p w:rsidR="00AC1AA1" w:rsidRPr="00247BC4" w:rsidRDefault="00AC1AA1" w:rsidP="004065F0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 w:rsidR="0016111A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 w:rsidR="00C633F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16111A" w:rsidRDefault="00AC1AA1" w:rsidP="004065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витратних матеріалів для </w:t>
      </w:r>
    </w:p>
    <w:p w:rsidR="0016111A" w:rsidRDefault="00AC1AA1" w:rsidP="004065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перитонеального діалізу</w:t>
      </w:r>
      <w:r w:rsidR="0016111A">
        <w:rPr>
          <w:rFonts w:ascii="Times New Roman" w:hAnsi="Times New Roman"/>
          <w:sz w:val="28"/>
          <w:szCs w:val="28"/>
          <w:lang w:val="uk-UA"/>
        </w:rPr>
        <w:t xml:space="preserve">, які закуплені </w:t>
      </w:r>
    </w:p>
    <w:p w:rsidR="0016111A" w:rsidRDefault="0016111A" w:rsidP="004065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обласною 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</w:t>
      </w:r>
    </w:p>
    <w:p w:rsidR="0016111A" w:rsidRDefault="0016111A" w:rsidP="004065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 xml:space="preserve">населення Дніпропетровщини </w:t>
      </w:r>
    </w:p>
    <w:p w:rsidR="00AC1AA1" w:rsidRPr="00247BC4" w:rsidRDefault="0016111A" w:rsidP="004065F0">
      <w:pPr>
        <w:spacing w:line="300" w:lineRule="exact"/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 2015 – 2019 роки»</w:t>
      </w:r>
    </w:p>
    <w:p w:rsidR="00AC1AA1" w:rsidRDefault="00AC1AA1" w:rsidP="004065F0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AC1AA1" w:rsidRPr="0004309E" w:rsidRDefault="00AC1AA1" w:rsidP="004065F0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витратних матеріалів для забезпечення хворих, які отримують замісну ниркову терапію методом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перитонеального діалізу, що закуплені в рамках обласної програми «Здоров'я населення Дніпропетровщини на 2015 – 2019 роки» за заходом програми </w:t>
      </w:r>
      <w:r w:rsidR="0016111A">
        <w:rPr>
          <w:rFonts w:ascii="Times New Roman" w:hAnsi="Times New Roman" w:cs="Times New Roman"/>
          <w:sz w:val="28"/>
          <w:szCs w:val="28"/>
          <w:lang w:val="uk-UA"/>
        </w:rPr>
        <w:t xml:space="preserve">п. 12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 w:rsidR="0016111A"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AC1AA1" w:rsidRPr="0004309E" w:rsidRDefault="00AC1AA1" w:rsidP="004065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1AA1" w:rsidRPr="0004309E" w:rsidRDefault="00AC1AA1" w:rsidP="004065F0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AC1AA1" w:rsidRPr="0004309E" w:rsidRDefault="00AC1AA1" w:rsidP="004065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1AA1" w:rsidRPr="00AF3AC9" w:rsidRDefault="00AC1AA1" w:rsidP="004065F0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>
        <w:rPr>
          <w:rFonts w:ascii="Times New Roman" w:hAnsi="Times New Roman"/>
          <w:sz w:val="28"/>
          <w:szCs w:val="28"/>
          <w:lang w:val="uk-UA"/>
        </w:rPr>
        <w:t>витратних матеріалів для забезпечення хворих, які отримують замісну ниркову терапію методом перитонеального 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відповідно до специфікації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33180000-5 – Апаратура для підтримування фізіологічних функцій організму (витратні матеріали для перитонеального діалізу)» до договору №</w:t>
      </w:r>
      <w:r w:rsidR="00CC3D44">
        <w:rPr>
          <w:rFonts w:ascii="Times New Roman" w:hAnsi="Times New Roman"/>
          <w:sz w:val="28"/>
          <w:szCs w:val="28"/>
          <w:lang w:val="uk-UA"/>
        </w:rPr>
        <w:t>60/2017-54</w:t>
      </w:r>
      <w:r>
        <w:rPr>
          <w:rFonts w:ascii="Times New Roman" w:hAnsi="Times New Roman"/>
          <w:sz w:val="28"/>
          <w:szCs w:val="28"/>
          <w:lang w:val="uk-UA"/>
        </w:rPr>
        <w:t xml:space="preserve"> від                         </w:t>
      </w:r>
      <w:r w:rsidR="00CC3D44">
        <w:rPr>
          <w:rFonts w:ascii="Times New Roman" w:hAnsi="Times New Roman"/>
          <w:sz w:val="28"/>
          <w:szCs w:val="28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 червня 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AC1AA1" w:rsidRPr="00AF3AC9" w:rsidRDefault="00AC1AA1" w:rsidP="004065F0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/>
          <w:sz w:val="28"/>
          <w:szCs w:val="28"/>
          <w:lang w:val="uk-UA"/>
        </w:rPr>
        <w:t xml:space="preserve">Головному лікареві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«Дніпропетровська обласна клінічна лікарня ім. І.І.Мечникова», як закладу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AC1AA1" w:rsidRPr="00AF3AC9" w:rsidRDefault="00AC1AA1" w:rsidP="004065F0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>
        <w:rPr>
          <w:rFonts w:ascii="Times New Roman" w:hAnsi="Times New Roman" w:cs="Times New Roman"/>
          <w:sz w:val="28"/>
          <w:szCs w:val="28"/>
          <w:lang w:val="uk-UA"/>
        </w:rPr>
        <w:t>витратних матеріалів для забезпечення хворих, які отримують замісну ниркову терапію методом перитонеального 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AC1AA1" w:rsidRPr="00AF3AC9" w:rsidRDefault="00AC1AA1" w:rsidP="004065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>
        <w:rPr>
          <w:rFonts w:ascii="Times New Roman" w:hAnsi="Times New Roman" w:cs="Times New Roman"/>
          <w:sz w:val="28"/>
          <w:szCs w:val="28"/>
          <w:lang w:val="uk-UA"/>
        </w:rPr>
        <w:t>витратних матеріалів для забезпечення хворих, які отримують замісну ниркову терапію методом перитонеального 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AC1AA1" w:rsidRDefault="00AC1AA1" w:rsidP="004065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AC1AA1" w:rsidRPr="00004A4C" w:rsidRDefault="00AC1AA1" w:rsidP="004065F0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фінансів України від 29 грудня 2015 року № 1219 «Про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затвердження деяких нормативно-правових актів з бухгалтерського обліку в державному секторі» із змінами та доповненнями.</w:t>
      </w:r>
    </w:p>
    <w:p w:rsidR="00AC1AA1" w:rsidRPr="00AF3AC9" w:rsidRDefault="00AC1AA1" w:rsidP="004065F0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витратних матеріалів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AC1AA1" w:rsidRPr="00AF3AC9" w:rsidRDefault="00AC1AA1" w:rsidP="004065F0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16111A" w:rsidRDefault="004065F0" w:rsidP="004065F0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 w:rsidR="0016111A"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16111A" w:rsidRPr="004065F0" w:rsidRDefault="0016111A" w:rsidP="004065F0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 w:rsidR="004065F0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16111A" w:rsidRDefault="0016111A" w:rsidP="004065F0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16111A" w:rsidRPr="004065F0" w:rsidRDefault="0016111A" w:rsidP="004065F0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 w:rsidR="004065F0"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AC1AA1" w:rsidRPr="00AF3AC9" w:rsidRDefault="00AC1AA1" w:rsidP="004065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AC1AA1" w:rsidRPr="00AF3AC9" w:rsidRDefault="00AC1AA1" w:rsidP="004065F0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AC1AA1" w:rsidRPr="00AF3AC9" w:rsidRDefault="00AC1AA1" w:rsidP="004065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AC1AA1" w:rsidRPr="00AF3AC9" w:rsidRDefault="00AC1AA1" w:rsidP="004065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AC1AA1" w:rsidRPr="00AF3AC9" w:rsidRDefault="00AC1AA1" w:rsidP="004065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4.2. Здійснення розрахунків за документами первинного обліку засвідчених підписом закладу Одержувача, </w:t>
      </w:r>
      <w:r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AC1AA1" w:rsidRPr="00AF3AC9" w:rsidRDefault="00AC1AA1" w:rsidP="004065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AC1AA1" w:rsidRPr="00AF3AC9" w:rsidRDefault="00AC1AA1" w:rsidP="004065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 порядку.</w:t>
      </w:r>
    </w:p>
    <w:p w:rsidR="00AC1AA1" w:rsidRPr="00AF3AC9" w:rsidRDefault="00AC1AA1" w:rsidP="004065F0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AC1AA1" w:rsidRPr="00AF3AC9" w:rsidRDefault="00AC1AA1" w:rsidP="004065F0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AC1AA1" w:rsidRPr="00AF3AC9" w:rsidRDefault="00AC1AA1" w:rsidP="004065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1AA1" w:rsidRDefault="00AC1AA1" w:rsidP="004065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C1AA1" w:rsidRPr="00AF3AC9" w:rsidRDefault="00AC1AA1" w:rsidP="004065F0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CC3D44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C1AA1" w:rsidRDefault="00AC1AA1" w:rsidP="004065F0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33180000-5 – Апаратура для підтримування фізіологічних функцій організму (витратні матеріали для перитонеального </w:t>
      </w:r>
      <w:r w:rsidR="00CC3D44">
        <w:rPr>
          <w:rFonts w:ascii="Times New Roman" w:hAnsi="Times New Roman"/>
          <w:sz w:val="28"/>
          <w:szCs w:val="28"/>
          <w:lang w:val="uk-UA"/>
        </w:rPr>
        <w:t>діалізу)» до договору №60/2017-54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CC3D44">
        <w:rPr>
          <w:rFonts w:ascii="Times New Roman" w:hAnsi="Times New Roman"/>
          <w:sz w:val="28"/>
          <w:szCs w:val="28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 червня 2017 року;</w:t>
      </w:r>
    </w:p>
    <w:p w:rsidR="00AC1AA1" w:rsidRPr="009D2F2E" w:rsidRDefault="00AC1AA1" w:rsidP="004065F0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2F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лист головного лікаря </w:t>
      </w:r>
      <w:proofErr w:type="spellStart"/>
      <w:r w:rsidRPr="009D2F2E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3D44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>Д</w:t>
      </w:r>
      <w:r>
        <w:rPr>
          <w:rFonts w:ascii="Times New Roman" w:hAnsi="Times New Roman" w:cs="Times New Roman"/>
          <w:sz w:val="28"/>
          <w:szCs w:val="28"/>
          <w:lang w:val="uk-UA"/>
        </w:rPr>
        <w:t>ніпропетровська обласна клінічна лікарня              ім. І.І.Мечникова</w:t>
      </w:r>
      <w:r w:rsidR="00CC3D4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CC3D44">
        <w:rPr>
          <w:rFonts w:ascii="Times New Roman" w:hAnsi="Times New Roman" w:cs="Times New Roman"/>
          <w:sz w:val="28"/>
          <w:szCs w:val="28"/>
          <w:lang w:val="uk-UA"/>
        </w:rPr>
        <w:t>11 липня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2017 року №1/</w:t>
      </w:r>
      <w:r w:rsidR="00CC3D44">
        <w:rPr>
          <w:rFonts w:ascii="Times New Roman" w:hAnsi="Times New Roman" w:cs="Times New Roman"/>
          <w:sz w:val="28"/>
          <w:szCs w:val="28"/>
          <w:lang w:val="uk-UA"/>
        </w:rPr>
        <w:t>831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C1AA1" w:rsidRDefault="00AC1AA1" w:rsidP="004065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1AA1" w:rsidRDefault="00AC1AA1" w:rsidP="004065F0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1AA1" w:rsidRPr="005A2BE1" w:rsidRDefault="004065F0" w:rsidP="004065F0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AC1AA1">
        <w:rPr>
          <w:rFonts w:ascii="Times New Roman" w:hAnsi="Times New Roman"/>
          <w:sz w:val="28"/>
          <w:szCs w:val="28"/>
          <w:lang w:val="uk-UA"/>
        </w:rPr>
        <w:t>и</w:t>
      </w:r>
      <w:r w:rsidR="00AC1AA1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 w:rsidR="00AC1AA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AC1AA1" w:rsidRDefault="00AC1AA1" w:rsidP="00AC1AA1">
      <w:pPr>
        <w:rPr>
          <w:lang w:val="uk-UA"/>
        </w:rPr>
        <w:sectPr w:rsidR="00AC1AA1" w:rsidSect="004065F0">
          <w:headerReference w:type="even" r:id="rId7"/>
          <w:headerReference w:type="default" r:id="rId8"/>
          <w:pgSz w:w="11906" w:h="16838"/>
          <w:pgMar w:top="567" w:right="567" w:bottom="851" w:left="1701" w:header="709" w:footer="709" w:gutter="0"/>
          <w:cols w:space="708"/>
          <w:titlePg/>
          <w:docGrid w:linePitch="360"/>
        </w:sectPr>
      </w:pPr>
    </w:p>
    <w:p w:rsidR="00AC1AA1" w:rsidRDefault="00AC1AA1" w:rsidP="00AC1AA1">
      <w:pPr>
        <w:ind w:left="1416"/>
        <w:jc w:val="both"/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</w:p>
    <w:p w:rsidR="00AC1AA1" w:rsidRPr="001C6254" w:rsidRDefault="00AC1AA1" w:rsidP="00AC1AA1">
      <w:pPr>
        <w:rPr>
          <w:lang w:val="uk-UA"/>
        </w:rPr>
      </w:pPr>
    </w:p>
    <w:p w:rsidR="00AC1AA1" w:rsidRDefault="00AC1AA1" w:rsidP="00AC1AA1"/>
    <w:p w:rsidR="00E41260" w:rsidRDefault="00E41260"/>
    <w:sectPr w:rsidR="00E41260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6BE" w:rsidRDefault="00CE16BE" w:rsidP="00260FB4">
      <w:r>
        <w:separator/>
      </w:r>
    </w:p>
  </w:endnote>
  <w:endnote w:type="continuationSeparator" w:id="0">
    <w:p w:rsidR="00CE16BE" w:rsidRDefault="00CE16BE" w:rsidP="00260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6BE" w:rsidRDefault="00CE16BE" w:rsidP="00260FB4">
      <w:r>
        <w:separator/>
      </w:r>
    </w:p>
  </w:footnote>
  <w:footnote w:type="continuationSeparator" w:id="0">
    <w:p w:rsidR="00CE16BE" w:rsidRDefault="00CE16BE" w:rsidP="00260F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DF4F01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57757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CE16B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DF4F01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57757C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3924AF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CE16BE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1AA1"/>
    <w:rsid w:val="00026D37"/>
    <w:rsid w:val="0016111A"/>
    <w:rsid w:val="00260FB4"/>
    <w:rsid w:val="003924AF"/>
    <w:rsid w:val="004065F0"/>
    <w:rsid w:val="0057757C"/>
    <w:rsid w:val="00AC1AA1"/>
    <w:rsid w:val="00C633F7"/>
    <w:rsid w:val="00C74FAE"/>
    <w:rsid w:val="00CC3D44"/>
    <w:rsid w:val="00CE16BE"/>
    <w:rsid w:val="00DF4F01"/>
    <w:rsid w:val="00E41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AA1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AC1AA1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AC1AA1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AC1AA1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AC1AA1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AC1AA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AC1AA1"/>
    <w:pPr>
      <w:ind w:left="720"/>
    </w:pPr>
  </w:style>
  <w:style w:type="paragraph" w:styleId="a8">
    <w:name w:val="header"/>
    <w:basedOn w:val="a"/>
    <w:link w:val="a9"/>
    <w:rsid w:val="00AC1AA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C1AA1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AC1AA1"/>
  </w:style>
  <w:style w:type="paragraph" w:styleId="ab">
    <w:name w:val="Balloon Text"/>
    <w:basedOn w:val="a"/>
    <w:link w:val="ac"/>
    <w:uiPriority w:val="99"/>
    <w:semiHidden/>
    <w:unhideWhenUsed/>
    <w:rsid w:val="00AC1AA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C1A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2017-07-14T12:46:00Z</cp:lastPrinted>
  <dcterms:created xsi:type="dcterms:W3CDTF">2017-07-13T11:40:00Z</dcterms:created>
  <dcterms:modified xsi:type="dcterms:W3CDTF">2017-07-19T07:43:00Z</dcterms:modified>
</cp:coreProperties>
</file>